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ermanent Marker" w:cs="Permanent Marker" w:eastAsia="Permanent Marker" w:hAnsi="Permanent Marker"/>
          <w:sz w:val="36"/>
          <w:szCs w:val="36"/>
          <w:rtl w:val="0"/>
        </w:rPr>
        <w:t xml:space="preserve">HOW YOU WILL BE ASSESSED: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10.0" w:type="dxa"/>
        <w:jc w:val="left"/>
        <w:tblInd w:w="-5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1755"/>
        <w:gridCol w:w="2025"/>
        <w:gridCol w:w="1980"/>
        <w:tblGridChange w:id="0">
          <w:tblGrid>
            <w:gridCol w:w="4650"/>
            <w:gridCol w:w="1755"/>
            <w:gridCol w:w="2025"/>
            <w:gridCol w:w="1980"/>
          </w:tblGrid>
        </w:tblGridChange>
      </w:tblGrid>
      <w:tr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Criteria</w:t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Beginning to</w:t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Getting there</w:t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Arrived! :)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Digital Citizenship &amp; Collaboration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525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Posts or replies to posts regularly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525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Using learning talk rather than “friend talk”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525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Responds positively/respectfully to the ideas others post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525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Includes references for info found online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Other Learning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345" w:hanging="27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Personal reflection is complete &amp; fulsome (robust)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345" w:hanging="27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Final project is submitted on or before deadline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345" w:hanging="27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Does fair share of work (samples from student are evident)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Mathematics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390" w:right="0" w:hanging="315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Demonstrates basic understanding of tax systems and their purpose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390" w:right="0" w:hanging="315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Investigates everyday situations that involve money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390" w:right="0" w:hanging="315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Interprets collected data; sample vs population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390" w:right="0" w:hanging="315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Interprets currency conversions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390" w:right="0" w:hanging="315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Demonstrates financial literacy: reads 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receipt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and uses core operations to describe purchases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390" w:right="0" w:hanging="315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Accurately calculates fractions and percentages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390" w:right="0" w:hanging="315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Prepares a table to budget; distributes funds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390" w:right="0" w:hanging="315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Effectively uses relevant mathematical language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Literacy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90" w:hanging="315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Clearly indicates headings for each task at the top of each section of work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90" w:hanging="315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Lays out slides or documents in a visually appealing and functional way so that information is easy to understand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90" w:hanging="315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Effectively  uses relevant vocabulary (e.g. comparison vocab in Task 2)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90" w:hanging="315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Includes visuals where relevant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TEACHER FEEDBACK and next steps </w:t>
              <w:br w:type="textWrapping"/>
              <w:t xml:space="preserve">for future projects like this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